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1fc6a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-314324</wp:posOffset>
            </wp:positionH>
            <wp:positionV relativeFrom="paragraph">
              <wp:posOffset>114300</wp:posOffset>
            </wp:positionV>
            <wp:extent cx="1081088" cy="614591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6145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1fc6a2"/>
          <w:u w:val="single"/>
        </w:rPr>
      </w:pPr>
      <w:r w:rsidDel="00000000" w:rsidR="00000000" w:rsidRPr="00000000">
        <w:rPr>
          <w:b w:val="1"/>
          <w:bCs w:val="1"/>
          <w:color w:val="1fc6a2"/>
          <w:u w:val="single"/>
          <w:rtl w:val="0"/>
        </w:rPr>
        <w:t xml:space="preserve">EDITAL PROCESSO SELETIVO PARA LIGANTES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1fc6a2"/>
          <w:u w:val="single"/>
        </w:rPr>
      </w:pPr>
      <w:r w:rsidDel="00000000" w:rsidR="00000000" w:rsidRPr="00000000">
        <w:rPr>
          <w:b w:val="1"/>
          <w:bCs w:val="1"/>
          <w:color w:val="1fc6a2"/>
          <w:u w:val="single"/>
          <w:rtl w:val="0"/>
        </w:rPr>
        <w:t xml:space="preserve">VIGÊNCIA 2026/2027 </w:t>
        <w:br w:type="textWrapping"/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1fc6a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A Diretoria da Liga Acadêmica de Inteligência Artificial aplicada à Saúde (LAIAS) da FCMMG torna público o processo seletivo para novos ligantes da vigência de 2026/2027. A seleção será realizada com base nas condições e critérios estabelecidos neste regulamento. Serão selecionados 30 </w:t>
      </w:r>
      <w:r w:rsidDel="00000000" w:rsidR="00000000" w:rsidRPr="00000000">
        <w:rPr>
          <w:rtl w:val="0"/>
        </w:rPr>
        <w:t xml:space="preserve">ligantes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1fc6a2"/>
              </w:rPr>
            </w:pPr>
            <w:r w:rsidDel="00000000" w:rsidR="00000000" w:rsidRPr="00000000">
              <w:rPr>
                <w:b w:val="1"/>
                <w:bCs w:val="1"/>
                <w:color w:val="1fc6a2"/>
                <w:rtl w:val="0"/>
              </w:rPr>
              <w:t xml:space="preserve">ORIENTAÇÕES SOBRE O REGULAMENTO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Início das inscrições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26/09/2026 às 18:00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Término das inscrições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06/10/2026 às 23:59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 das entrevistas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07/10 a 14/10/2026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final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14/10/2026 </w:t>
            </w:r>
          </w:p>
        </w:tc>
      </w:tr>
    </w:tbl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b w:val="1"/>
          <w:bCs w:val="1"/>
          <w:color w:val="1fc6a2"/>
        </w:rPr>
      </w:pPr>
      <w:r w:rsidDel="00000000" w:rsidR="00000000" w:rsidRPr="00000000">
        <w:rPr>
          <w:b w:val="1"/>
          <w:bCs w:val="1"/>
          <w:color w:val="1fc6a2"/>
          <w:rtl w:val="0"/>
        </w:rPr>
        <w:t xml:space="preserve">ORIENTAÇÕES GERAIS:</w:t>
      </w:r>
    </w:p>
    <w:p w:rsidR="00000000" w:rsidDel="00000000" w:rsidP="00000000" w:rsidRDefault="00000000" w:rsidRPr="00000000" w14:paraId="00000015">
      <w:pPr>
        <w:ind w:left="720" w:firstLine="0"/>
        <w:jc w:val="both"/>
        <w:rPr>
          <w:color w:val="ff0000"/>
        </w:rPr>
      </w:pPr>
      <w:r w:rsidDel="00000000" w:rsidR="00000000" w:rsidRPr="00000000">
        <w:rPr>
          <w:rtl w:val="0"/>
        </w:rPr>
        <w:tab/>
        <w:t xml:space="preserve">1.1 - Para realizar a inscrição, o estudante deve preencher o formulário disponibilizado no link: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https://laias.com.br/processo-seletivo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1.2 -  São elegíveis para o processo seletivo </w:t>
      </w:r>
      <w:r w:rsidDel="00000000" w:rsidR="00000000" w:rsidRPr="00000000">
        <w:rPr>
          <w:b w:val="1"/>
          <w:bCs w:val="1"/>
          <w:rtl w:val="0"/>
        </w:rPr>
        <w:t xml:space="preserve">estudantes da Faculdade Ciências Médicas de Minas Gerais </w:t>
      </w:r>
      <w:r w:rsidDel="00000000" w:rsidR="00000000" w:rsidRPr="00000000">
        <w:rPr>
          <w:rtl w:val="0"/>
        </w:rPr>
        <w:t xml:space="preserve">que estejam devidamente matriculados </w:t>
      </w:r>
      <w:r w:rsidDel="00000000" w:rsidR="00000000" w:rsidRPr="00000000">
        <w:rPr>
          <w:b w:val="1"/>
          <w:bCs w:val="1"/>
          <w:rtl w:val="0"/>
        </w:rPr>
        <w:t xml:space="preserve">a partir do 2º período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7">
      <w:pPr>
        <w:ind w:left="720" w:firstLine="7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1.3 - Poderão participar do processo seletivo estudantes regularmente matriculados nos seguintes cursos da FCM-MG: </w:t>
      </w:r>
      <w:r w:rsidDel="00000000" w:rsidR="00000000" w:rsidRPr="00000000">
        <w:rPr>
          <w:b w:val="1"/>
          <w:bCs w:val="1"/>
          <w:rtl w:val="0"/>
        </w:rPr>
        <w:t xml:space="preserve">Medicina, Psicologia, Fonoaudiologia, Fisioterapia, Enfermagem e Odontologia.  </w:t>
      </w:r>
    </w:p>
    <w:p w:rsidR="00000000" w:rsidDel="00000000" w:rsidP="00000000" w:rsidRDefault="00000000" w:rsidRPr="00000000" w14:paraId="00000018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  <w:rPr>
          <w:b w:val="1"/>
          <w:bCs w:val="1"/>
          <w:color w:val="1fc6a2"/>
        </w:rPr>
      </w:pPr>
      <w:r w:rsidDel="00000000" w:rsidR="00000000" w:rsidRPr="00000000">
        <w:rPr>
          <w:b w:val="1"/>
          <w:bCs w:val="1"/>
          <w:color w:val="1fc6a2"/>
          <w:rtl w:val="0"/>
        </w:rPr>
        <w:t xml:space="preserve">PROCESSO SELETIVO: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1.1 - O processo seletivo será composto por </w:t>
      </w:r>
      <w:r w:rsidDel="00000000" w:rsidR="00000000" w:rsidRPr="00000000">
        <w:rPr>
          <w:b w:val="1"/>
          <w:bCs w:val="1"/>
          <w:rtl w:val="0"/>
        </w:rPr>
        <w:t xml:space="preserve">duas etapas </w:t>
      </w:r>
      <w:r w:rsidDel="00000000" w:rsidR="00000000" w:rsidRPr="00000000">
        <w:rPr>
          <w:rtl w:val="0"/>
        </w:rPr>
        <w:t xml:space="preserve">e uma </w:t>
      </w:r>
      <w:r w:rsidDel="00000000" w:rsidR="00000000" w:rsidRPr="00000000">
        <w:rPr>
          <w:b w:val="1"/>
          <w:bCs w:val="1"/>
          <w:rtl w:val="0"/>
        </w:rPr>
        <w:t xml:space="preserve">pontuação adicional</w:t>
      </w:r>
      <w:r w:rsidDel="00000000" w:rsidR="00000000" w:rsidRPr="00000000">
        <w:rPr>
          <w:rtl w:val="0"/>
        </w:rPr>
        <w:t xml:space="preserve">, conforme descrito neste regulamento;</w:t>
      </w:r>
    </w:p>
    <w:p w:rsidR="00000000" w:rsidDel="00000000" w:rsidP="00000000" w:rsidRDefault="00000000" w:rsidRPr="00000000" w14:paraId="0000001B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1.2 - </w:t>
      </w:r>
      <w:r w:rsidDel="00000000" w:rsidR="00000000" w:rsidRPr="00000000">
        <w:rPr>
          <w:b w:val="1"/>
          <w:bCs w:val="1"/>
          <w:rtl w:val="0"/>
        </w:rPr>
        <w:t xml:space="preserve">Primeira etapa - Formulário de inscrição: </w:t>
      </w:r>
      <w:r w:rsidDel="00000000" w:rsidR="00000000" w:rsidRPr="00000000">
        <w:rPr>
          <w:rtl w:val="0"/>
        </w:rPr>
        <w:t xml:space="preserve">preenchimento de formulário destinado à apresentação inicial do candidato, possibilitando a identificação de seu perfil, interesses, experiências e disponibilidade para o exercício das atividades da Liga. O formulário eletrônico constituirá etapa eliminatória para a próxima etapa que será a entrevista caso o número de inscritos exceda 120 candidatos. </w:t>
      </w:r>
    </w:p>
    <w:p w:rsidR="00000000" w:rsidDel="00000000" w:rsidP="00000000" w:rsidRDefault="00000000" w:rsidRPr="00000000" w14:paraId="0000001D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1.3 - </w:t>
      </w:r>
      <w:r w:rsidDel="00000000" w:rsidR="00000000" w:rsidRPr="00000000">
        <w:rPr>
          <w:b w:val="1"/>
          <w:bCs w:val="1"/>
          <w:rtl w:val="0"/>
        </w:rPr>
        <w:t xml:space="preserve">Segunda Etapa - Entrevista online:</w:t>
      </w:r>
      <w:r w:rsidDel="00000000" w:rsidR="00000000" w:rsidRPr="00000000">
        <w:rPr>
          <w:rtl w:val="0"/>
        </w:rPr>
        <w:t xml:space="preserve"> realização de entrevista com os candidatos selecionados na primeira etapa, com o objetivo de aprofundar a avaliação de seu perfil, interesse e disponibilidade para participação na Liga. </w:t>
      </w:r>
    </w:p>
    <w:p w:rsidR="00000000" w:rsidDel="00000000" w:rsidP="00000000" w:rsidRDefault="00000000" w:rsidRPr="00000000" w14:paraId="0000001F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1.4 - </w:t>
      </w:r>
      <w:r w:rsidDel="00000000" w:rsidR="00000000" w:rsidRPr="00000000">
        <w:rPr>
          <w:b w:val="1"/>
          <w:bCs w:val="1"/>
          <w:rtl w:val="0"/>
        </w:rPr>
        <w:t xml:space="preserve">Pontuação adicional – Pré-evento:</w:t>
      </w:r>
      <w:r w:rsidDel="00000000" w:rsidR="00000000" w:rsidRPr="00000000">
        <w:rPr>
          <w:rtl w:val="0"/>
        </w:rPr>
        <w:t xml:space="preserve"> participação no pré-evento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que </w:t>
      </w:r>
      <w:r w:rsidDel="00000000" w:rsidR="00000000" w:rsidRPr="00000000">
        <w:rPr>
          <w:rtl w:val="0"/>
        </w:rPr>
        <w:t xml:space="preserve">ocorrerá</w:t>
      </w:r>
      <w:r w:rsidDel="00000000" w:rsidR="00000000" w:rsidRPr="00000000">
        <w:rPr>
          <w:rtl w:val="0"/>
        </w:rPr>
        <w:t xml:space="preserve"> dia 06/10, realizado anteriormente ao início das entrevistas, que contará com uma dinâmica em grupo. A participação na atividade será considerada para fins de pontuação adicional no processo seletivo contando com 5% da pontuação total.</w:t>
      </w:r>
    </w:p>
    <w:p w:rsidR="00000000" w:rsidDel="00000000" w:rsidP="00000000" w:rsidRDefault="00000000" w:rsidRPr="00000000" w14:paraId="00000021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b w:val="1"/>
          <w:bCs w:val="1"/>
          <w:color w:val="1fc6a2"/>
        </w:rPr>
      </w:pPr>
      <w:r w:rsidDel="00000000" w:rsidR="00000000" w:rsidRPr="00000000">
        <w:rPr>
          <w:b w:val="1"/>
          <w:bCs w:val="1"/>
          <w:color w:val="1fc6a2"/>
          <w:rtl w:val="0"/>
        </w:rPr>
        <w:t xml:space="preserve">CRITÉRIOS DE PONTUAÇÃO:</w:t>
      </w:r>
    </w:p>
    <w:p w:rsidR="00000000" w:rsidDel="00000000" w:rsidP="00000000" w:rsidRDefault="00000000" w:rsidRPr="00000000" w14:paraId="00000023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1.1 - A seleção dos candidatos será realizada com base no interesse e na disponibilidade para participação nas atividades da Liga Acadêmica, considerando o compromisso e a disposição do candidato em participar das atividades propostas. A avaliação será realizada por meio das respostas apresentadas pelos candidatos às perguntas estabelecidas no processo seletivo, elaboradas de forma a possibilitar a análise dos critérios mencionados;</w:t>
      </w:r>
    </w:p>
    <w:p w:rsidR="00000000" w:rsidDel="00000000" w:rsidP="00000000" w:rsidRDefault="00000000" w:rsidRPr="00000000" w14:paraId="00000024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1.2 - A avaliação será realizada por meio das respostas apresentadas pelos candidatos às perguntas estabelecidas no processo seletivo, elaboradas de forma a possibilitar a análise dos critérios mencionados. Não serão considerados como critérios de avaliação o conhecimento prévio sobre os temas abordados pela Liga, uma vez que as atividades da Liga terão caráter formativo e contemplarão conteúdos desde os conhecimentos básicos. </w:t>
      </w:r>
    </w:p>
    <w:p w:rsidR="00000000" w:rsidDel="00000000" w:rsidP="00000000" w:rsidRDefault="00000000" w:rsidRPr="00000000" w14:paraId="00000026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1.3 - A classificação dos candidatos será definida de acordo com a avaliação das respostas e a pontuação obtida em cada critério estabelecido no processo seletivo. A diretoria se resguarda da possibilidade de alterar o peso da pontuação em cada etapa do processo seletivo.</w:t>
      </w:r>
    </w:p>
    <w:p w:rsidR="00000000" w:rsidDel="00000000" w:rsidP="00000000" w:rsidRDefault="00000000" w:rsidRPr="00000000" w14:paraId="00000028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1.4 - Em caso de empate na classificação, serão utilizados, sucessivamente, os seguintes critérios de desempate: </w:t>
      </w:r>
    </w:p>
    <w:p w:rsidR="00000000" w:rsidDel="00000000" w:rsidP="00000000" w:rsidRDefault="00000000" w:rsidRPr="00000000" w14:paraId="0000002A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● Avaliação do Currículo Lattes considerando a relevância, quantidade e pertinência das atividades acadêmicas e profissionais desenvolvidas, especialmente aquelas relacionadas à Inteligência Artificial, tecnologia, inovação e saúde. A análise observará os critérios previamente estabelecidos pela Comissão de Seleção, garantindo maior objetividade e transparência ao processo. </w:t>
      </w:r>
    </w:p>
    <w:p w:rsidR="00000000" w:rsidDel="00000000" w:rsidP="00000000" w:rsidRDefault="00000000" w:rsidRPr="00000000" w14:paraId="0000002B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● Maior idade, em favor do candidato de idade mais elevada, nos termos do art. 27 da Lei nº 10.741/2003 (Estatuto da Pessoa Idosa). </w:t>
      </w:r>
    </w:p>
    <w:p w:rsidR="00000000" w:rsidDel="00000000" w:rsidP="00000000" w:rsidRDefault="00000000" w:rsidRPr="00000000" w14:paraId="0000002C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>
          <w:b w:val="1"/>
          <w:bCs w:val="1"/>
          <w:color w:val="1fc6a2"/>
        </w:rPr>
      </w:pPr>
      <w:r w:rsidDel="00000000" w:rsidR="00000000" w:rsidRPr="00000000">
        <w:rPr>
          <w:b w:val="1"/>
          <w:bCs w:val="1"/>
          <w:color w:val="1fc6a2"/>
          <w:rtl w:val="0"/>
        </w:rPr>
        <w:t xml:space="preserve">RESULTADO:</w:t>
      </w:r>
    </w:p>
    <w:p w:rsidR="00000000" w:rsidDel="00000000" w:rsidP="00000000" w:rsidRDefault="00000000" w:rsidRPr="00000000" w14:paraId="0000002E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1.1 - O resultado será divulgado através das redes sociais da liga assim como através de um email para os </w:t>
      </w:r>
      <w:r w:rsidDel="00000000" w:rsidR="00000000" w:rsidRPr="00000000">
        <w:rPr>
          <w:b w:val="1"/>
          <w:bCs w:val="1"/>
          <w:rtl w:val="0"/>
        </w:rPr>
        <w:t xml:space="preserve">candidatos aprovados.</w:t>
      </w:r>
      <w:r w:rsidDel="00000000" w:rsidR="00000000" w:rsidRPr="00000000">
        <w:rPr>
          <w:rtl w:val="0"/>
        </w:rPr>
        <w:t xml:space="preserve"> Os </w:t>
      </w:r>
      <w:r w:rsidDel="00000000" w:rsidR="00000000" w:rsidRPr="00000000">
        <w:rPr>
          <w:b w:val="1"/>
          <w:bCs w:val="1"/>
          <w:rtl w:val="0"/>
        </w:rPr>
        <w:t xml:space="preserve">candidatos não selecionados</w:t>
      </w:r>
      <w:r w:rsidDel="00000000" w:rsidR="00000000" w:rsidRPr="00000000">
        <w:rPr>
          <w:rtl w:val="0"/>
        </w:rPr>
        <w:t xml:space="preserve"> terão direito de apresentar um recurso em até dois dias úteis após o resultado através de um formulário que será disponibilizado através das redes sociais da liga. </w:t>
      </w:r>
    </w:p>
    <w:p w:rsidR="00000000" w:rsidDel="00000000" w:rsidP="00000000" w:rsidRDefault="00000000" w:rsidRPr="00000000" w14:paraId="0000002F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aias.com.br/processo-selet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